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1179"/>
        <w:tblLayout w:type="fixed"/>
      </w:tblPr>
      <w:tblGrid>
        <w:gridCol w:w="10773"/>
      </w:tblGrid>
      <w:tr>
        <w:tc>
          <w:tcPr>
            <w:tcW w:type="dxa" w:w="10773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widowControl w:val="1"/>
              <w:ind/>
              <w:jc w:val="center"/>
              <w:rPr>
                <w:b w:val="1"/>
                <w:sz w:val="40"/>
              </w:rPr>
            </w:pPr>
            <w:r>
              <w:rPr>
                <w:b w:val="1"/>
                <w:sz w:val="40"/>
              </w:rPr>
              <w:t>Отряд «БАРС» в Башкортостане</w:t>
            </w:r>
          </w:p>
          <w:p w14:paraId="02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Жителям Башкирии рассказали, кто может присоединиться к спецотряду «БАРС»</w:t>
            </w:r>
            <w:r>
              <w:rPr>
                <w:color w:themeColor="text1" w:val="000000"/>
              </w:rPr>
              <w:t>.</w:t>
            </w:r>
          </w:p>
          <w:p w14:paraId="03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 В Башкирии формируется территориальный отряд «БАРС» из резервистов для защиты гражданских объектов и инфраструктуры региона, в первую очередь, от беспилотных летательных аппаратов противника. </w:t>
            </w:r>
            <w:r>
              <w:rPr>
                <w:color w:themeColor="text1" w:val="000000"/>
              </w:rPr>
              <w:t>Об этом сообщил</w:t>
            </w:r>
            <w:r>
              <w:rPr>
                <w:color w:themeColor="text1" w:val="000000"/>
              </w:rPr>
              <w:t xml:space="preserve"> советник главы Башкирии по взаимодействию с войсками национальной гвардии РФ </w:t>
            </w:r>
            <w:r>
              <w:rPr>
                <w:b w:val="1"/>
                <w:color w:themeColor="text1" w:val="000000"/>
              </w:rPr>
              <w:t xml:space="preserve">Артур </w:t>
            </w:r>
            <w:r>
              <w:rPr>
                <w:b w:val="1"/>
                <w:color w:themeColor="text1" w:val="000000"/>
              </w:rPr>
              <w:t>Юмагужин</w:t>
            </w:r>
            <w:r>
              <w:rPr>
                <w:b w:val="1"/>
                <w:color w:themeColor="text1" w:val="000000"/>
              </w:rPr>
              <w:t xml:space="preserve">. </w:t>
            </w:r>
            <w:r>
              <w:rPr>
                <w:color w:themeColor="text1" w:val="000000"/>
              </w:rPr>
              <w:t>К</w:t>
            </w:r>
            <w:r>
              <w:rPr>
                <w:color w:themeColor="text1" w:val="000000"/>
              </w:rPr>
              <w:t>то может к присоединиться к спецотряду</w:t>
            </w:r>
            <w:r>
              <w:rPr>
                <w:color w:themeColor="text1" w:val="000000"/>
              </w:rPr>
              <w:t>?</w:t>
            </w:r>
          </w:p>
          <w:p w14:paraId="04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 </w:t>
            </w:r>
          </w:p>
          <w:p w14:paraId="05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«С 2022 года у всех нас – бойцов специальной военной операции и жителей тыла задача одна – защищать нашу великую Родину. В буквальном смысле. Потому что сегодня тыловых районов практически больше нет – противник засылает дальнобойные дроны и ракеты все дальше, страдают мирные жители, дети. «Шайтаны» пытаются нас дестабилизировать, расшатать мирную жизнь.</w:t>
            </w:r>
          </w:p>
          <w:p w14:paraId="06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Критически важно защищать инфраструктуру, дома, школы, детские сады, куда ходят наши дети. Именно для этого по всей стране и в республике создаются отряды «БАРС». Командиры назначаются из числа подготовленных офицеров. Это серьезное подразделение с современным оснащением и хорошим обеспечением.  </w:t>
            </w:r>
          </w:p>
          <w:p w14:paraId="07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Важно понимать, что – Минобороны, «БАРС», «Росгвардия», военнослужащие СВО, волонтеры, гражданские – все мы сегодня – единый кулак.  </w:t>
            </w:r>
          </w:p>
          <w:p w14:paraId="08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Глава Башкирии Радий Хабиров всесторонне поддерживает наших бойцов специальной военной операции и делает все возможное для обеспечения безопасности региона и всех его жителей. Накануне я был приглашен на совещание командиров, где с вице-премьером правительства Иреком Сагитовым детально рассмотрели вопросы формирования и функционирования отряда «БАРС» на территории Башкирии.</w:t>
            </w:r>
          </w:p>
          <w:p w14:paraId="09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Как человек, который с первых дней на СВО, обращаюсь, в первую очередь к тем, кто вернулся домой – по ранению, по возрасту или иным причинам, но готовы и здесь встать на защиту Родины. Таких ребят – опытных, заряженных, закаленных – очень много сейчас в Башкирии. Уверен, многие из вас не останутся в стороне. Нужна ваша помощь и ваш опыт, ребята. Мы вас ждем!».</w:t>
            </w:r>
          </w:p>
          <w:p w14:paraId="0A000000">
            <w:pPr>
              <w:widowControl w:val="1"/>
              <w:ind/>
              <w:jc w:val="both"/>
              <w:rPr>
                <w:b w:val="1"/>
                <w:color w:themeColor="text1" w:val="000000"/>
              </w:rPr>
            </w:pPr>
            <w:r>
              <w:rPr>
                <w:color w:themeColor="text1" w:val="000000"/>
              </w:rPr>
              <w:t> </w:t>
            </w:r>
          </w:p>
          <w:p w14:paraId="0B000000">
            <w:pPr>
              <w:widowControl w:val="1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Справка:</w:t>
            </w:r>
          </w:p>
          <w:p w14:paraId="0C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Территориальный отряд «БАРС» (Боевой Армейский Резерв Страны) создаётся из граждан РФ, пребывающих в мобилизационном людском резерве, в целях выполнения задач по охране и обороне объектов социально значимой инфраструктуры (объекты топливно-энергетического комплекса), борьбе с беспилотными летательными аппаратами противника</w:t>
            </w:r>
            <w:r>
              <w:rPr>
                <w:color w:themeColor="text1" w:val="000000"/>
              </w:rPr>
              <w:t>.</w:t>
            </w:r>
          </w:p>
          <w:p w14:paraId="0D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 Башкортостане резервистам предусмотрены выплаты: ежемесячно вне сборов </w:t>
            </w:r>
            <w:r>
              <w:rPr>
                <w:color w:themeColor="text1" w:val="000000"/>
              </w:rPr>
              <w:t xml:space="preserve">от </w:t>
            </w:r>
            <w:r>
              <w:rPr>
                <w:b w:val="1"/>
                <w:color w:themeColor="text1" w:val="000000"/>
              </w:rPr>
              <w:t>2</w:t>
            </w:r>
            <w:r>
              <w:rPr>
                <w:b w:val="1"/>
                <w:color w:themeColor="text1" w:val="000000"/>
              </w:rPr>
              <w:t> </w:t>
            </w:r>
            <w:r>
              <w:rPr>
                <w:b w:val="1"/>
                <w:color w:themeColor="text1" w:val="000000"/>
              </w:rPr>
              <w:t>967</w:t>
            </w:r>
            <w:r>
              <w:rPr>
                <w:b w:val="1"/>
                <w:color w:themeColor="text1" w:val="000000"/>
              </w:rPr>
              <w:t xml:space="preserve"> до </w:t>
            </w:r>
            <w:r>
              <w:rPr>
                <w:b w:val="1"/>
                <w:color w:themeColor="text1" w:val="000000"/>
              </w:rPr>
              <w:t>7 316 руб</w:t>
            </w:r>
            <w:r>
              <w:rPr>
                <w:color w:themeColor="text1" w:val="000000"/>
              </w:rPr>
              <w:t xml:space="preserve">., во время сборов </w:t>
            </w:r>
            <w:r>
              <w:rPr>
                <w:color w:themeColor="text1" w:val="000000"/>
              </w:rPr>
              <w:t xml:space="preserve">от </w:t>
            </w:r>
            <w:r>
              <w:rPr>
                <w:b w:val="1"/>
                <w:color w:themeColor="text1" w:val="000000"/>
              </w:rPr>
              <w:t>24</w:t>
            </w:r>
            <w:r>
              <w:rPr>
                <w:b w:val="1"/>
                <w:color w:themeColor="text1" w:val="000000"/>
              </w:rPr>
              <w:t> </w:t>
            </w:r>
            <w:r>
              <w:rPr>
                <w:b w:val="1"/>
                <w:color w:themeColor="text1" w:val="000000"/>
              </w:rPr>
              <w:t>720</w:t>
            </w:r>
            <w:r>
              <w:rPr>
                <w:b w:val="1"/>
                <w:color w:themeColor="text1" w:val="000000"/>
              </w:rPr>
              <w:t xml:space="preserve"> до </w:t>
            </w:r>
            <w:r>
              <w:rPr>
                <w:b w:val="1"/>
                <w:color w:themeColor="text1" w:val="000000"/>
              </w:rPr>
              <w:t>60 967 руб.</w:t>
            </w:r>
            <w:r>
              <w:rPr>
                <w:color w:themeColor="text1" w:val="000000"/>
              </w:rPr>
              <w:t xml:space="preserve"> в зависимости от воинского звания и должности.</w:t>
            </w:r>
          </w:p>
          <w:p w14:paraId="0E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Дополнительно по денежному довольствию: в соответствии с Указом Главы Республики Башкортостан от 29.05.2026 во время специальных сборов по защите объектов ТЭК каждому военнослужащему выплачивается </w:t>
            </w:r>
            <w:r>
              <w:rPr>
                <w:b w:val="1"/>
                <w:color w:themeColor="text1" w:val="000000"/>
              </w:rPr>
              <w:t>2000 рублей в сутки</w:t>
            </w:r>
            <w:r>
              <w:rPr>
                <w:color w:themeColor="text1" w:val="000000"/>
              </w:rPr>
              <w:t xml:space="preserve"> из бюджета республики</w:t>
            </w:r>
            <w:r>
              <w:rPr>
                <w:color w:themeColor="text1" w:val="000000"/>
              </w:rPr>
              <w:t xml:space="preserve"> (</w:t>
            </w:r>
            <w:r>
              <w:rPr>
                <w:b w:val="1"/>
                <w:color w:themeColor="text1" w:val="000000"/>
              </w:rPr>
              <w:t xml:space="preserve">60 000 </w:t>
            </w:r>
            <w:r>
              <w:rPr>
                <w:b w:val="1"/>
                <w:color w:themeColor="text1" w:val="000000"/>
              </w:rPr>
              <w:t>рублей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в месяц)</w:t>
            </w:r>
            <w:r>
              <w:rPr>
                <w:color w:themeColor="text1" w:val="000000"/>
              </w:rPr>
              <w:t>.</w:t>
            </w:r>
          </w:p>
          <w:p w14:paraId="0F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Кроме того, резервист во время сборов получает среднюю месячную заработную плату от организации, в которой работает.</w:t>
            </w:r>
          </w:p>
          <w:p w14:paraId="10000000">
            <w:pPr>
              <w:widowControl w:val="1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Граждане, заключившие контракт о пребывании в мобилизационном людском резерве, не привлекаются к участию в специальной военной операции. Резервисты выполняют поставленные задачи для защиты объектов жизнеобеспечения только на территории своего региона.</w:t>
            </w:r>
          </w:p>
          <w:p w14:paraId="11000000">
            <w:pPr>
              <w:widowControl w:val="1"/>
              <w:ind/>
              <w:jc w:val="both"/>
              <w:rPr>
                <w:b w:val="1"/>
                <w:color w:themeColor="text1" w:val="000000"/>
              </w:rPr>
            </w:pPr>
            <w:r>
              <w:rPr>
                <w:color w:themeColor="text1" w:val="000000"/>
              </w:rPr>
              <w:t>По вопросам заключения контракта обращаться в военкомат по месту жительства</w:t>
            </w:r>
            <w:r>
              <w:rPr>
                <w:color w:themeColor="text1" w:val="000000"/>
              </w:rPr>
              <w:t xml:space="preserve">, а также напрямую </w:t>
            </w:r>
            <w:r>
              <w:rPr>
                <w:b w:val="1"/>
                <w:color w:themeColor="text1" w:val="000000"/>
              </w:rPr>
              <w:t xml:space="preserve">заместителю командира отряда майору Ибрагимову Ильдусу </w:t>
            </w:r>
            <w:r>
              <w:rPr>
                <w:b w:val="1"/>
                <w:color w:themeColor="text1" w:val="000000"/>
              </w:rPr>
              <w:t>Рифгатовичу</w:t>
            </w:r>
            <w:r>
              <w:rPr>
                <w:b w:val="1"/>
                <w:color w:themeColor="text1" w:val="000000"/>
              </w:rPr>
              <w:t xml:space="preserve"> по </w:t>
            </w:r>
            <w:r>
              <w:rPr>
                <w:b w:val="1"/>
                <w:color w:themeColor="text1" w:val="000000"/>
              </w:rPr>
              <w:br/>
            </w:r>
            <w:r>
              <w:rPr>
                <w:b w:val="1"/>
                <w:color w:themeColor="text1" w:val="000000"/>
              </w:rPr>
              <w:t>тел</w:t>
            </w:r>
            <w:r>
              <w:rPr>
                <w:b w:val="1"/>
                <w:color w:themeColor="text1" w:val="000000"/>
              </w:rPr>
              <w:t xml:space="preserve">. </w:t>
            </w:r>
            <w:r>
              <w:rPr>
                <w:b w:val="1"/>
                <w:color w:themeColor="text1" w:val="000000"/>
              </w:rPr>
              <w:t>/</w:t>
            </w:r>
            <w:r>
              <w:rPr>
                <w:b w:val="1"/>
                <w:color w:themeColor="text1" w:val="000000"/>
              </w:rPr>
              <w:t xml:space="preserve"> мессенджеру </w:t>
            </w:r>
            <w:r>
              <w:rPr>
                <w:b w:val="1"/>
                <w:color w:themeColor="text1" w:val="000000"/>
              </w:rPr>
              <w:t>MA</w:t>
            </w:r>
            <w:r>
              <w:rPr>
                <w:b w:val="1"/>
                <w:color w:themeColor="text1" w:val="000000"/>
              </w:rPr>
              <w:t>КС</w:t>
            </w:r>
            <w:r>
              <w:rPr>
                <w:b w:val="1"/>
                <w:color w:themeColor="text1" w:val="000000"/>
              </w:rPr>
              <w:t>: 8-9872536530.</w:t>
            </w:r>
          </w:p>
        </w:tc>
      </w:tr>
    </w:tbl>
    <w:p w14:paraId="12000000">
      <w:pPr>
        <w:widowControl w:val="1"/>
        <w:ind/>
        <w:jc w:val="both"/>
      </w:pPr>
    </w:p>
    <w:sectPr>
      <w:pgSz w:h="16838" w:orient="portrait" w:w="11906"/>
      <w:pgMar w:bottom="1134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2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0_ch" w:type="character">
    <w:name w:val="heading 3"/>
    <w:basedOn w:val="Style_2_ch"/>
    <w:link w:val="Style_10"/>
    <w:rPr>
      <w:color w:themeColor="accent1" w:themeShade="BF" w:val="104861"/>
      <w:sz w:val="28"/>
    </w:rPr>
  </w:style>
  <w:style w:styleId="Style_11" w:type="paragraph">
    <w:name w:val="Intense Emphasis"/>
    <w:basedOn w:val="Style_12"/>
    <w:link w:val="Style_11_ch"/>
    <w:rPr>
      <w:i w:val="1"/>
      <w:color w:themeColor="accent1" w:themeShade="BF" w:val="104861"/>
    </w:rPr>
  </w:style>
  <w:style w:styleId="Style_11_ch" w:type="character">
    <w:name w:val="Intense Emphasis"/>
    <w:basedOn w:val="Style_12_ch"/>
    <w:link w:val="Style_11"/>
    <w:rPr>
      <w:i w:val="1"/>
      <w:color w:themeColor="accent1" w:themeShade="BF" w:val="10486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9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2_ch"/>
    <w:link w:val="Style_13"/>
    <w:rPr>
      <w:color w:themeColor="text1" w:themeTint="D8" w:val="272727"/>
    </w:rPr>
  </w:style>
  <w:style w:styleId="Style_14" w:type="paragraph">
    <w:name w:val="Intense Quote"/>
    <w:basedOn w:val="Style_2"/>
    <w:next w:val="Style_2"/>
    <w:link w:val="Style_14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14_ch" w:type="character">
    <w:name w:val="Intense Quote"/>
    <w:basedOn w:val="Style_2_ch"/>
    <w:link w:val="Style_14"/>
    <w:rPr>
      <w:i w:val="1"/>
      <w:color w:themeColor="accent1" w:themeShade="BF" w:val="104861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104861"/>
    </w:rPr>
  </w:style>
  <w:style w:styleId="Style_16_ch" w:type="character">
    <w:name w:val="heading 5"/>
    <w:basedOn w:val="Style_2_ch"/>
    <w:link w:val="Style_16"/>
    <w:rPr>
      <w:color w:themeColor="accent1" w:themeShade="BF" w:val="104861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104861"/>
      <w:sz w:val="40"/>
    </w:rPr>
  </w:style>
  <w:style w:styleId="Style_18" w:type="paragraph">
    <w:name w:val="Quote"/>
    <w:basedOn w:val="Style_2"/>
    <w:next w:val="Style_2"/>
    <w:link w:val="Style_18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8_ch" w:type="character">
    <w:name w:val="Quote"/>
    <w:basedOn w:val="Style_2_ch"/>
    <w:link w:val="Style_18"/>
    <w:rPr>
      <w:i w:val="1"/>
      <w:color w:themeColor="text1" w:themeTint="BF" w:val="40404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2_ch"/>
    <w:link w:val="Style_21"/>
    <w:rPr>
      <w:i w:val="1"/>
      <w:color w:themeColor="text1" w:themeTint="D8" w:val="272727"/>
    </w:rPr>
  </w:style>
  <w:style w:styleId="Style_22" w:type="paragraph">
    <w:name w:val="Intense Reference"/>
    <w:basedOn w:val="Style_12"/>
    <w:link w:val="Style_22_ch"/>
    <w:rPr>
      <w:b w:val="1"/>
      <w:smallCaps w:val="1"/>
      <w:color w:themeColor="accent1" w:themeShade="BF" w:val="104861"/>
      <w:spacing w:val="5"/>
    </w:rPr>
  </w:style>
  <w:style w:styleId="Style_22_ch" w:type="character">
    <w:name w:val="Intense Reference"/>
    <w:basedOn w:val="Style_12_ch"/>
    <w:link w:val="Style_22"/>
    <w:rPr>
      <w:b w:val="1"/>
      <w:smallCaps w:val="1"/>
      <w:color w:themeColor="accent1" w:themeShade="BF" w:val="104861"/>
      <w:spacing w:val="5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basedOn w:val="Style_2"/>
    <w:next w:val="Style_2"/>
    <w:link w:val="Style_28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8_ch" w:type="character">
    <w:name w:val="Subtitle"/>
    <w:basedOn w:val="Style_2_ch"/>
    <w:link w:val="Style_28"/>
    <w:rPr>
      <w:color w:themeColor="text1" w:themeTint="A6" w:val="595959"/>
      <w:spacing w:val="15"/>
      <w:sz w:val="28"/>
    </w:rPr>
  </w:style>
  <w:style w:styleId="Style_29" w:type="paragraph">
    <w:name w:val="Title"/>
    <w:basedOn w:val="Style_2"/>
    <w:next w:val="Style_2"/>
    <w:link w:val="Style_29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9_ch" w:type="character">
    <w:name w:val="Title"/>
    <w:basedOn w:val="Style_2_ch"/>
    <w:link w:val="Style_29"/>
    <w:rPr>
      <w:rFonts w:asciiTheme="majorAscii" w:hAnsiTheme="majorHAnsi"/>
      <w:spacing w:val="-10"/>
      <w:sz w:val="56"/>
    </w:rPr>
  </w:style>
  <w:style w:styleId="Style_30" w:type="paragraph">
    <w:name w:val="heading 4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0_ch" w:type="character">
    <w:name w:val="heading 4"/>
    <w:basedOn w:val="Style_2_ch"/>
    <w:link w:val="Style_30"/>
    <w:rPr>
      <w:i w:val="1"/>
      <w:color w:themeColor="accent1" w:themeShade="BF" w:val="104861"/>
    </w:rPr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1_ch" w:type="character">
    <w:name w:val="heading 2"/>
    <w:basedOn w:val="Style_2_ch"/>
    <w:link w:val="Style_31"/>
    <w:rPr>
      <w:rFonts w:asciiTheme="majorAscii" w:hAnsiTheme="majorHAnsi"/>
      <w:color w:themeColor="accent1" w:themeShade="BF" w:val="104861"/>
      <w:sz w:val="32"/>
    </w:rPr>
  </w:style>
  <w:style w:styleId="Style_32" w:type="paragraph">
    <w:name w:val="heading 6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2_ch"/>
    <w:link w:val="Style_32"/>
    <w:rPr>
      <w:i w:val="1"/>
      <w:color w:themeColor="text1" w:themeTint="A6" w:val="595959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2026-06-14T02:57:00Z</dcterms:created>
  <dcterms:modified xsi:type="dcterms:W3CDTF">2026-06-14T03:12:00Z</dcterms:modified>
</cp:coreProperties>
</file>